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3057A" w14:textId="048D7C89" w:rsidR="00C76BC8" w:rsidRPr="00DC6C48" w:rsidRDefault="00C76BC8" w:rsidP="00C76BC8">
      <w:pPr>
        <w:tabs>
          <w:tab w:val="left" w:pos="993"/>
        </w:tabs>
        <w:ind w:right="96"/>
        <w:rPr>
          <w:b/>
          <w:bCs/>
        </w:rPr>
      </w:pPr>
      <w:r w:rsidRPr="00DC6C48">
        <w:rPr>
          <w:b/>
          <w:bCs/>
        </w:rPr>
        <w:t>Tiekėjams</w:t>
      </w:r>
      <w:r w:rsidRPr="00DC6C48">
        <w:rPr>
          <w:b/>
          <w:bCs/>
        </w:rPr>
        <w:tab/>
      </w:r>
      <w:r w:rsidRPr="00DC6C48">
        <w:rPr>
          <w:b/>
          <w:bCs/>
        </w:rPr>
        <w:tab/>
      </w:r>
      <w:r w:rsidRPr="00DC6C48">
        <w:rPr>
          <w:b/>
          <w:bCs/>
        </w:rPr>
        <w:tab/>
      </w:r>
      <w:r w:rsidRPr="00DC6C48">
        <w:rPr>
          <w:b/>
          <w:bCs/>
        </w:rPr>
        <w:tab/>
      </w:r>
      <w:r w:rsidRPr="00DC6C48">
        <w:rPr>
          <w:b/>
          <w:bCs/>
        </w:rPr>
        <w:tab/>
      </w:r>
      <w:r w:rsidRPr="00DC6C48">
        <w:rPr>
          <w:b/>
          <w:bCs/>
        </w:rPr>
        <w:tab/>
      </w:r>
      <w:r w:rsidRPr="00DC6C48">
        <w:rPr>
          <w:b/>
          <w:bCs/>
        </w:rPr>
        <w:tab/>
      </w:r>
      <w:r w:rsidRPr="00DC6C48">
        <w:rPr>
          <w:b/>
          <w:bCs/>
        </w:rPr>
        <w:tab/>
      </w:r>
      <w:r w:rsidRPr="00DC6C48">
        <w:rPr>
          <w:b/>
          <w:bCs/>
        </w:rPr>
        <w:tab/>
      </w:r>
      <w:r w:rsidRPr="00DC6C48">
        <w:rPr>
          <w:b/>
          <w:bCs/>
        </w:rPr>
        <w:tab/>
        <w:t>2025-01-0</w:t>
      </w:r>
      <w:r w:rsidR="00615A60" w:rsidRPr="00DC6C48">
        <w:rPr>
          <w:b/>
          <w:bCs/>
        </w:rPr>
        <w:t>6</w:t>
      </w:r>
    </w:p>
    <w:p w14:paraId="7755FD1F" w14:textId="77777777" w:rsidR="00C76BC8" w:rsidRPr="00DC6C48" w:rsidRDefault="00C76BC8" w:rsidP="00C76BC8">
      <w:pPr>
        <w:tabs>
          <w:tab w:val="left" w:pos="993"/>
        </w:tabs>
        <w:ind w:right="96" w:firstLine="567"/>
      </w:pPr>
    </w:p>
    <w:p w14:paraId="38DC8C5E" w14:textId="77777777" w:rsidR="00C76BC8" w:rsidRPr="00DC6C48" w:rsidRDefault="00C76BC8" w:rsidP="00956E94">
      <w:pPr>
        <w:tabs>
          <w:tab w:val="left" w:pos="993"/>
        </w:tabs>
        <w:spacing w:after="160"/>
        <w:ind w:right="99"/>
        <w:jc w:val="both"/>
        <w:rPr>
          <w:rFonts w:eastAsia="Calibri"/>
          <w:kern w:val="2"/>
          <w:lang w:eastAsia="en-US"/>
          <w14:ligatures w14:val="standardContextual"/>
        </w:rPr>
      </w:pPr>
    </w:p>
    <w:p w14:paraId="52619DDF" w14:textId="056B1F4C" w:rsidR="00AC3EA2" w:rsidRPr="00AC74A6" w:rsidRDefault="002E545E" w:rsidP="00932C7D">
      <w:pPr>
        <w:shd w:val="clear" w:color="auto" w:fill="FFFFFF" w:themeFill="background1"/>
        <w:ind w:firstLine="567"/>
        <w:jc w:val="both"/>
      </w:pPr>
      <w:r w:rsidRPr="00AC74A6">
        <w:rPr>
          <w:lang w:eastAsia="en-US"/>
        </w:rPr>
        <w:t xml:space="preserve">AB „Regitra“ (toliau - </w:t>
      </w:r>
      <w:r w:rsidR="00740D11" w:rsidRPr="00AC74A6">
        <w:rPr>
          <w:lang w:eastAsia="en-US"/>
        </w:rPr>
        <w:t>Perkančioji organi</w:t>
      </w:r>
      <w:r w:rsidR="00597DE7" w:rsidRPr="00AC74A6">
        <w:rPr>
          <w:lang w:eastAsia="en-US"/>
        </w:rPr>
        <w:t>zacija</w:t>
      </w:r>
      <w:r w:rsidRPr="00AC74A6">
        <w:rPr>
          <w:lang w:eastAsia="en-US"/>
        </w:rPr>
        <w:t>)</w:t>
      </w:r>
      <w:r w:rsidR="00597DE7" w:rsidRPr="00AC74A6">
        <w:rPr>
          <w:lang w:eastAsia="en-US"/>
        </w:rPr>
        <w:t xml:space="preserve"> </w:t>
      </w:r>
      <w:r w:rsidR="0055330C" w:rsidRPr="00AC74A6">
        <w:rPr>
          <w:lang w:eastAsia="en-US"/>
        </w:rPr>
        <w:t>CVP IS priemonėmis</w:t>
      </w:r>
      <w:r w:rsidR="00650D3D" w:rsidRPr="00AC74A6">
        <w:rPr>
          <w:lang w:eastAsia="en-US"/>
        </w:rPr>
        <w:t xml:space="preserve"> </w:t>
      </w:r>
      <w:r w:rsidR="007D0A0B" w:rsidRPr="00AC74A6">
        <w:rPr>
          <w:lang w:eastAsia="en-US"/>
        </w:rPr>
        <w:t>vykdo</w:t>
      </w:r>
      <w:r w:rsidR="00D23648" w:rsidRPr="00AC74A6">
        <w:t xml:space="preserve"> pirkimą </w:t>
      </w:r>
      <w:r w:rsidR="007D0A0B" w:rsidRPr="00AC74A6">
        <w:t>„</w:t>
      </w:r>
      <w:r w:rsidR="00D23648" w:rsidRPr="00AC74A6">
        <w:t>Tinklo įranga (moduliniai komutatoriai)</w:t>
      </w:r>
      <w:r w:rsidR="007D0A0B" w:rsidRPr="00AC74A6">
        <w:t>“</w:t>
      </w:r>
      <w:r w:rsidR="00D23648" w:rsidRPr="00AC74A6">
        <w:t xml:space="preserve">, pirkimo Nr. </w:t>
      </w:r>
      <w:r w:rsidR="00B36574" w:rsidRPr="00B36574">
        <w:t>474742</w:t>
      </w:r>
      <w:r w:rsidR="004A4BE5" w:rsidRPr="00AC74A6">
        <w:t>.</w:t>
      </w:r>
      <w:r w:rsidR="00805465" w:rsidRPr="00AC74A6">
        <w:t xml:space="preserve"> </w:t>
      </w:r>
    </w:p>
    <w:p w14:paraId="1F29A426" w14:textId="479107ED" w:rsidR="006510BA" w:rsidRPr="00AC74A6" w:rsidRDefault="006541E4" w:rsidP="00932C7D">
      <w:pPr>
        <w:shd w:val="clear" w:color="auto" w:fill="FFFFFF" w:themeFill="background1"/>
        <w:ind w:firstLine="567"/>
        <w:jc w:val="both"/>
      </w:pPr>
      <w:r w:rsidRPr="00AC74A6">
        <w:t xml:space="preserve">2025 m. sausio 3 dieną </w:t>
      </w:r>
      <w:r w:rsidR="0081577B" w:rsidRPr="00AC74A6">
        <w:t xml:space="preserve">CVP IS susirašinėjimo priemonėmis </w:t>
      </w:r>
      <w:r w:rsidRPr="00AC74A6">
        <w:t xml:space="preserve">buvo gautas tiekėjo </w:t>
      </w:r>
      <w:r w:rsidR="0081577B" w:rsidRPr="00AC74A6">
        <w:t xml:space="preserve">klausimas. </w:t>
      </w:r>
    </w:p>
    <w:p w14:paraId="32C58E85" w14:textId="75766841" w:rsidR="00F15D76" w:rsidRPr="00AC74A6" w:rsidRDefault="0081577B" w:rsidP="00932C7D">
      <w:pPr>
        <w:shd w:val="clear" w:color="auto" w:fill="FFFFFF" w:themeFill="background1"/>
        <w:ind w:firstLine="567"/>
        <w:jc w:val="both"/>
      </w:pPr>
      <w:r w:rsidRPr="00AC74A6">
        <w:t>Perkančioji or</w:t>
      </w:r>
      <w:r w:rsidR="002E545E" w:rsidRPr="00AC74A6">
        <w:t>ganizacija</w:t>
      </w:r>
      <w:r w:rsidR="00650D3D" w:rsidRPr="00AC74A6">
        <w:t xml:space="preserve"> </w:t>
      </w:r>
      <w:r w:rsidR="006510BA" w:rsidRPr="00AC74A6">
        <w:t>teikia atsakymą į tiekėjo klausimą</w:t>
      </w:r>
      <w:r w:rsidR="00D57A34" w:rsidRPr="00AC74A6">
        <w:t xml:space="preserve"> </w:t>
      </w:r>
      <w:r w:rsidR="006510BA" w:rsidRPr="00AC74A6">
        <w:t xml:space="preserve">bei </w:t>
      </w:r>
      <w:r w:rsidR="00650D3D" w:rsidRPr="00AC74A6">
        <w:t>teikia papildomą informaciją.</w:t>
      </w:r>
    </w:p>
    <w:p w14:paraId="0280EC66" w14:textId="77777777" w:rsidR="001E6B6F" w:rsidRPr="00AC74A6" w:rsidRDefault="006541E4" w:rsidP="00740D11">
      <w:pPr>
        <w:shd w:val="clear" w:color="auto" w:fill="FFFFFF" w:themeFill="background1"/>
        <w:jc w:val="both"/>
      </w:pPr>
      <w:r w:rsidRPr="00AC74A6">
        <w:tab/>
      </w:r>
    </w:p>
    <w:p w14:paraId="218335F2" w14:textId="01865614" w:rsidR="00015377" w:rsidRPr="00AC74A6" w:rsidRDefault="006541E4" w:rsidP="00740D11">
      <w:pPr>
        <w:shd w:val="clear" w:color="auto" w:fill="FFFFFF" w:themeFill="background1"/>
        <w:jc w:val="both"/>
      </w:pPr>
      <w:r w:rsidRPr="00AC74A6">
        <w:rPr>
          <w:i/>
          <w:iCs/>
        </w:rPr>
        <w:t>:</w:t>
      </w:r>
    </w:p>
    <w:tbl>
      <w:tblPr>
        <w:tblStyle w:val="TableGrid"/>
        <w:tblW w:w="0" w:type="auto"/>
        <w:tblLook w:val="04A0" w:firstRow="1" w:lastRow="0" w:firstColumn="1" w:lastColumn="0" w:noHBand="0" w:noVBand="1"/>
      </w:tblPr>
      <w:tblGrid>
        <w:gridCol w:w="4981"/>
        <w:gridCol w:w="4981"/>
      </w:tblGrid>
      <w:tr w:rsidR="00AC74A6" w:rsidRPr="00AC74A6" w14:paraId="7C518B46" w14:textId="77777777">
        <w:tc>
          <w:tcPr>
            <w:tcW w:w="4981" w:type="dxa"/>
          </w:tcPr>
          <w:p w14:paraId="1D3B7B44" w14:textId="421C13AF" w:rsidR="001E6B6F" w:rsidRPr="00AC74A6" w:rsidRDefault="001E6B6F" w:rsidP="001E6B6F">
            <w:pPr>
              <w:jc w:val="both"/>
              <w:rPr>
                <w:rFonts w:eastAsiaTheme="minorHAnsi"/>
                <w:b/>
                <w:bCs/>
                <w:lang w:eastAsia="en-US"/>
              </w:rPr>
            </w:pPr>
            <w:r w:rsidRPr="00AC74A6">
              <w:rPr>
                <w:rFonts w:eastAsiaTheme="minorHAnsi"/>
                <w:b/>
                <w:bCs/>
                <w:lang w:eastAsia="en-US"/>
              </w:rPr>
              <w:t>Tiekėjo klausimas</w:t>
            </w:r>
            <w:r w:rsidR="001D1ACD" w:rsidRPr="00AC74A6">
              <w:rPr>
                <w:i/>
                <w:iCs/>
              </w:rPr>
              <w:t xml:space="preserve"> (tiekėjo tekstas nekoreguotas)</w:t>
            </w:r>
            <w:r w:rsidRPr="00AC74A6">
              <w:rPr>
                <w:rFonts w:eastAsiaTheme="minorHAnsi"/>
                <w:b/>
                <w:bCs/>
                <w:lang w:eastAsia="en-US"/>
              </w:rPr>
              <w:t>:</w:t>
            </w:r>
          </w:p>
        </w:tc>
        <w:tc>
          <w:tcPr>
            <w:tcW w:w="4981" w:type="dxa"/>
          </w:tcPr>
          <w:p w14:paraId="0DF49DAC" w14:textId="77777777" w:rsidR="001E6B6F" w:rsidRPr="00AC74A6" w:rsidRDefault="001E6B6F" w:rsidP="001E6B6F">
            <w:pPr>
              <w:jc w:val="both"/>
              <w:rPr>
                <w:rFonts w:eastAsiaTheme="minorHAnsi"/>
                <w:b/>
                <w:bCs/>
                <w:lang w:eastAsia="en-US"/>
              </w:rPr>
            </w:pPr>
            <w:r w:rsidRPr="00AC74A6">
              <w:rPr>
                <w:rFonts w:eastAsiaTheme="minorHAnsi"/>
                <w:b/>
                <w:bCs/>
                <w:lang w:eastAsia="en-US"/>
              </w:rPr>
              <w:t>Atsakymas į tiekėjo klausimą:</w:t>
            </w:r>
          </w:p>
        </w:tc>
      </w:tr>
      <w:tr w:rsidR="00AC74A6" w:rsidRPr="00AC74A6" w14:paraId="009EDAC9" w14:textId="77777777">
        <w:tc>
          <w:tcPr>
            <w:tcW w:w="4981" w:type="dxa"/>
          </w:tcPr>
          <w:p w14:paraId="5F58FAAF" w14:textId="61FA07D4" w:rsidR="001E6B6F" w:rsidRPr="00AC74A6" w:rsidRDefault="001451EA" w:rsidP="001E6B6F">
            <w:pPr>
              <w:jc w:val="both"/>
              <w:rPr>
                <w:rFonts w:eastAsiaTheme="minorHAnsi"/>
                <w:lang w:eastAsia="en-US"/>
              </w:rPr>
            </w:pPr>
            <w:r w:rsidRPr="00AC74A6">
              <w:rPr>
                <w:rFonts w:eastAsiaTheme="minorHAnsi"/>
                <w:lang w:eastAsia="en-US"/>
              </w:rPr>
              <w:t>„</w:t>
            </w:r>
            <w:r w:rsidR="00AC74A6" w:rsidRPr="00AC74A6">
              <w:rPr>
                <w:rFonts w:eastAsiaTheme="minorHAnsi"/>
                <w:lang w:eastAsia="en-US"/>
              </w:rPr>
              <w:t>&lt;...&gt;</w:t>
            </w:r>
            <w:r w:rsidRPr="00AC74A6">
              <w:rPr>
                <w:rFonts w:eastAsiaTheme="minorHAnsi"/>
                <w:lang w:eastAsia="en-US"/>
              </w:rPr>
              <w:t>.</w:t>
            </w:r>
            <w:r w:rsidR="001E6B6F" w:rsidRPr="00AC74A6">
              <w:rPr>
                <w:rFonts w:eastAsiaTheme="minorHAnsi"/>
                <w:lang w:eastAsia="en-US"/>
              </w:rPr>
              <w:t>susipažinus su Tinklo įrangos (moduliniai komutatoriai) pirkimo (Pirkimo Nr. 474742) (toliau – Pirkimas) dokumentais, prašo patikslinti žemiau nurodytas Pirkimo sąlygas.</w:t>
            </w:r>
          </w:p>
          <w:p w14:paraId="7395E7F5" w14:textId="77777777" w:rsidR="001E6B6F" w:rsidRPr="00AC74A6" w:rsidRDefault="001E6B6F" w:rsidP="001E6B6F">
            <w:pPr>
              <w:jc w:val="both"/>
              <w:rPr>
                <w:rFonts w:eastAsiaTheme="minorHAnsi"/>
                <w:lang w:eastAsia="en-US"/>
              </w:rPr>
            </w:pPr>
            <w:r w:rsidRPr="00AC74A6">
              <w:rPr>
                <w:rFonts w:eastAsiaTheme="minorHAnsi"/>
                <w:lang w:eastAsia="en-US"/>
              </w:rPr>
              <w:t>Pirkimo dokumentų 6.6. punkte nurodyta: „Tiekėjo pasiūlymas bei kita korespondencija pateikiami lietuvių kalba (vadovaujantis Lietuvos Respublikos valstybinės kalbos įstatymu). Jei su pasiūlymu pateikiami dokumentai negali būti pateikti lietuvių kalba, šie dokumentai turi būti pateikti originalo kalba, pridedant jų tikslų vertimą į lietuvių kalbą (vertimas turi būti patvirtintas vertimą atlikusio asmens parašu)“.</w:t>
            </w:r>
          </w:p>
          <w:p w14:paraId="58F0A0C8" w14:textId="77777777" w:rsidR="001E6B6F" w:rsidRPr="00AC74A6" w:rsidRDefault="001E6B6F" w:rsidP="001E6B6F">
            <w:pPr>
              <w:jc w:val="both"/>
              <w:rPr>
                <w:rFonts w:eastAsiaTheme="minorHAnsi"/>
                <w:lang w:eastAsia="en-US"/>
              </w:rPr>
            </w:pPr>
            <w:r w:rsidRPr="00AC74A6">
              <w:rPr>
                <w:rFonts w:eastAsiaTheme="minorHAnsi"/>
                <w:lang w:eastAsia="en-US"/>
              </w:rPr>
              <w:t>Techninės specifikacijos pagrindimui prašoma pateikti nuorodas arba prekės gamintojo ar jo įgaliotų atstovų dokumentus, patvirtinančius siūlomas reikšmes.</w:t>
            </w:r>
          </w:p>
          <w:p w14:paraId="2254FF63" w14:textId="77777777" w:rsidR="001E6B6F" w:rsidRPr="00AC74A6" w:rsidRDefault="001E6B6F" w:rsidP="001E6B6F">
            <w:pPr>
              <w:jc w:val="both"/>
              <w:rPr>
                <w:rFonts w:eastAsiaTheme="minorHAnsi"/>
                <w:lang w:eastAsia="en-US"/>
              </w:rPr>
            </w:pPr>
            <w:r w:rsidRPr="00AC74A6">
              <w:rPr>
                <w:rFonts w:eastAsiaTheme="minorHAnsi"/>
                <w:lang w:eastAsia="en-US"/>
              </w:rPr>
              <w:t>Norime atkreipti dėmesį, jog dažniausiai tiekėjai siūlo tarptautinių gamintojų įrangą, kurie, kaip taisyklė, savo produktų aprašymų, techninių dokumentų ar kitų kilmės šalies kompetentingų institucijų išduodamų dokumentų, tame tarpe ir gamintojo atitiktį nacionalinio saugumo reikalavimams patvirtinančių dokumentų, lietuvių kalba nepateikia. Tokių dokumentų vertimas, kurie dažniausiai yra nemažos apimties,  jų vertimas ženkliai padidina viešojo pirkimo kainą. Be to, tokioje dokumentacijoje yra vartojama daugybė techninių terminų, kurie tikslaus vertimo į lietuvių kalbą neturi. Atsižvelgiant į tai, kas išdėstyta, prašome Perkančiosios organizacijos patikslinti šį reikalavimą, numatant, kad gamintojo, kompetentingų institucijų išduodami dokumentai bei prekių techninė dokumentacija gali būti pateikti anglų kalba.“</w:t>
            </w:r>
          </w:p>
        </w:tc>
        <w:tc>
          <w:tcPr>
            <w:tcW w:w="4981" w:type="dxa"/>
          </w:tcPr>
          <w:p w14:paraId="41BF8491" w14:textId="77777777" w:rsidR="00FE1411" w:rsidRPr="00AC74A6" w:rsidRDefault="00FE1411" w:rsidP="00FE1411">
            <w:pPr>
              <w:jc w:val="both"/>
              <w:rPr>
                <w:rFonts w:eastAsiaTheme="minorHAnsi"/>
                <w:lang w:eastAsia="en-US"/>
              </w:rPr>
            </w:pPr>
            <w:r w:rsidRPr="00AC74A6">
              <w:rPr>
                <w:rFonts w:eastAsiaTheme="minorHAnsi"/>
                <w:lang w:eastAsia="en-US"/>
              </w:rPr>
              <w:t>Pirkimo sąlygų 6.6 p. nustatytas reikalavimas nebus keičiamas.</w:t>
            </w:r>
          </w:p>
          <w:p w14:paraId="6B4D8105" w14:textId="72D1CF6E" w:rsidR="00FE1411" w:rsidRPr="00AC74A6" w:rsidRDefault="00FE1411" w:rsidP="00FE1411">
            <w:pPr>
              <w:jc w:val="both"/>
              <w:rPr>
                <w:rFonts w:eastAsiaTheme="minorHAnsi"/>
                <w:lang w:eastAsia="en-US"/>
              </w:rPr>
            </w:pPr>
            <w:r w:rsidRPr="00AC74A6">
              <w:rPr>
                <w:rFonts w:eastAsiaTheme="minorHAnsi"/>
                <w:lang w:eastAsia="en-US"/>
              </w:rPr>
              <w:t xml:space="preserve">Perkančioji organizacija atkreipia dėmesį, kad pirkimo sąlygų 6.6. p. numatyta, kad: &lt;…&gt; „Perkančioji organizacija gali neprašyti tiekėjo pateikto dokumento vertimo į lietuvių kalbą, jeigu supranta originalaus dokumento kalbą ir gali įvertinti pateikto dokumento turinį“. Taigi, tiekėjui, pateikus dokumentus originalo kalba, perkančioji organizacija spręs, ar reikalingas dokumento vertinimas į lietuvių kalbą. </w:t>
            </w:r>
          </w:p>
          <w:p w14:paraId="31D62D91" w14:textId="63B6079D" w:rsidR="001E6B6F" w:rsidRPr="00AC74A6" w:rsidRDefault="00FE1411" w:rsidP="00FE1411">
            <w:pPr>
              <w:jc w:val="both"/>
              <w:rPr>
                <w:rFonts w:eastAsiaTheme="minorHAnsi"/>
                <w:lang w:eastAsia="en-US"/>
              </w:rPr>
            </w:pPr>
            <w:r w:rsidRPr="00AC74A6">
              <w:rPr>
                <w:rFonts w:eastAsiaTheme="minorHAnsi"/>
                <w:lang w:eastAsia="en-US"/>
              </w:rPr>
              <w:t>Taip pat atkreipiame dėmesį, kad dokumento  vertimą parašu patvirtina vertimą atlikęs asmuo, t. y. vertimą gali atlikti ir pats tiekėjas</w:t>
            </w:r>
            <w:r w:rsidR="001E6B6F" w:rsidRPr="00AC74A6">
              <w:rPr>
                <w:rFonts w:eastAsiaTheme="minorHAnsi"/>
                <w:lang w:eastAsia="en-US"/>
              </w:rPr>
              <w:t>.</w:t>
            </w:r>
          </w:p>
        </w:tc>
      </w:tr>
    </w:tbl>
    <w:p w14:paraId="529AFE24" w14:textId="77777777" w:rsidR="00C1492C" w:rsidRPr="00DC6C48" w:rsidRDefault="00C1492C" w:rsidP="001A240F">
      <w:pPr>
        <w:shd w:val="clear" w:color="auto" w:fill="FFFFFF" w:themeFill="background1"/>
        <w:ind w:firstLine="360"/>
        <w:jc w:val="both"/>
        <w:rPr>
          <w:i/>
          <w:iCs/>
        </w:rPr>
      </w:pPr>
    </w:p>
    <w:p w14:paraId="30A36EAD" w14:textId="77777777" w:rsidR="00DA19F7" w:rsidRPr="00DC6C48" w:rsidRDefault="00DA19F7" w:rsidP="001A240F">
      <w:pPr>
        <w:shd w:val="clear" w:color="auto" w:fill="FFFFFF" w:themeFill="background1"/>
        <w:ind w:firstLine="360"/>
        <w:jc w:val="both"/>
        <w:rPr>
          <w:i/>
          <w:iCs/>
        </w:rPr>
      </w:pPr>
    </w:p>
    <w:p w14:paraId="318719A9" w14:textId="490FEC8B" w:rsidR="00DA19F7" w:rsidRPr="00DC6C48" w:rsidRDefault="00DA19F7" w:rsidP="00DA19F7">
      <w:pPr>
        <w:spacing w:after="160" w:line="259" w:lineRule="auto"/>
        <w:ind w:firstLine="567"/>
        <w:jc w:val="both"/>
        <w:rPr>
          <w:rFonts w:eastAsiaTheme="minorHAnsi"/>
          <w:lang w:eastAsia="en-US"/>
        </w:rPr>
      </w:pPr>
      <w:r w:rsidRPr="00DC6C48">
        <w:rPr>
          <w:rFonts w:eastAsiaTheme="minorHAnsi"/>
          <w:lang w:eastAsia="en-US"/>
        </w:rPr>
        <w:lastRenderedPageBreak/>
        <w:t>Taip pat buvo pastebėta, kad nutraukus pirkimą CVP IS (Nr.</w:t>
      </w:r>
      <w:r w:rsidR="001D6070" w:rsidRPr="00DC6C48">
        <w:rPr>
          <w:rFonts w:eastAsiaTheme="minorHAnsi"/>
          <w:lang w:eastAsia="en-US"/>
        </w:rPr>
        <w:t xml:space="preserve"> 446974</w:t>
      </w:r>
      <w:r w:rsidRPr="00DC6C48">
        <w:rPr>
          <w:rFonts w:eastAsiaTheme="minorHAnsi"/>
          <w:lang w:eastAsia="en-US"/>
        </w:rPr>
        <w:t>) ir rengiant nauj</w:t>
      </w:r>
      <w:r w:rsidR="00A90E26" w:rsidRPr="00DC6C48">
        <w:rPr>
          <w:rFonts w:eastAsiaTheme="minorHAnsi"/>
          <w:lang w:eastAsia="en-US"/>
        </w:rPr>
        <w:t>o</w:t>
      </w:r>
      <w:r w:rsidRPr="00DC6C48">
        <w:rPr>
          <w:rFonts w:eastAsiaTheme="minorHAnsi"/>
          <w:lang w:eastAsia="en-US"/>
        </w:rPr>
        <w:t xml:space="preserve"> pirkimo </w:t>
      </w:r>
      <w:r w:rsidR="00A90E26" w:rsidRPr="00DC6C48">
        <w:rPr>
          <w:rFonts w:eastAsiaTheme="minorHAnsi"/>
          <w:lang w:eastAsia="en-US"/>
        </w:rPr>
        <w:t xml:space="preserve">(Nr. </w:t>
      </w:r>
      <w:r w:rsidR="001D6070" w:rsidRPr="00DC6C48">
        <w:rPr>
          <w:rFonts w:eastAsiaTheme="minorHAnsi"/>
          <w:lang w:eastAsia="en-US"/>
        </w:rPr>
        <w:t>474742</w:t>
      </w:r>
      <w:r w:rsidR="00A90E26" w:rsidRPr="00DC6C48">
        <w:rPr>
          <w:rFonts w:eastAsiaTheme="minorHAnsi"/>
          <w:lang w:eastAsia="en-US"/>
        </w:rPr>
        <w:t xml:space="preserve">) </w:t>
      </w:r>
      <w:r w:rsidRPr="00DC6C48">
        <w:rPr>
          <w:rFonts w:eastAsiaTheme="minorHAnsi"/>
          <w:lang w:eastAsia="en-US"/>
        </w:rPr>
        <w:t xml:space="preserve">informaciją susidubliavo kai kurie paskelti dokumentai. Dokumentų susidubliavimą lėmė naujoje CVP IS esanti galimybė kurti naują pirkimą nutraukto pirkimo pagrindu. Dėl šios priežasties naujame pirkime įsikėlė kelios techninės specifikacijos, kurios yra identiškos (informacija </w:t>
      </w:r>
      <w:r w:rsidR="009C05DA" w:rsidRPr="00DC6C48">
        <w:rPr>
          <w:rFonts w:eastAsiaTheme="minorHAnsi"/>
          <w:lang w:eastAsia="en-US"/>
        </w:rPr>
        <w:t xml:space="preserve">jose </w:t>
      </w:r>
      <w:r w:rsidRPr="00DC6C48">
        <w:rPr>
          <w:rFonts w:eastAsiaTheme="minorHAnsi"/>
          <w:lang w:eastAsia="en-US"/>
        </w:rPr>
        <w:t xml:space="preserve">nesiskiria).  </w:t>
      </w:r>
    </w:p>
    <w:p w14:paraId="26F03772" w14:textId="00FB79C7" w:rsidR="00DA19F7" w:rsidRPr="00DC6C48" w:rsidRDefault="00DA19F7" w:rsidP="00DA19F7">
      <w:pPr>
        <w:ind w:firstLine="567"/>
        <w:contextualSpacing/>
        <w:jc w:val="both"/>
        <w:rPr>
          <w:rFonts w:eastAsia="Calibri"/>
          <w:bCs/>
          <w:kern w:val="2"/>
          <w:lang w:eastAsia="en-US"/>
          <w14:ligatures w14:val="standardContextual"/>
        </w:rPr>
      </w:pPr>
      <w:r w:rsidRPr="00DC6C48">
        <w:rPr>
          <w:rFonts w:eastAsiaTheme="minorHAnsi"/>
          <w:kern w:val="2"/>
          <w:lang w:eastAsia="en-US"/>
          <w14:ligatures w14:val="standardContextual"/>
        </w:rPr>
        <w:t xml:space="preserve">Taip pat </w:t>
      </w:r>
      <w:r w:rsidR="007D07C2">
        <w:rPr>
          <w:rFonts w:eastAsiaTheme="minorHAnsi"/>
          <w:kern w:val="2"/>
          <w:lang w:eastAsia="en-US"/>
          <w14:ligatures w14:val="standardContextual"/>
        </w:rPr>
        <w:t>P</w:t>
      </w:r>
      <w:r w:rsidRPr="00DC6C48">
        <w:rPr>
          <w:rFonts w:eastAsiaTheme="minorHAnsi"/>
          <w:kern w:val="2"/>
          <w:lang w:eastAsia="en-US"/>
          <w14:ligatures w14:val="standardContextual"/>
        </w:rPr>
        <w:t>erkančioji organizacija pastebėjo, kad per klaidą</w:t>
      </w:r>
      <w:r w:rsidR="00E7727B" w:rsidRPr="00DC6C48">
        <w:rPr>
          <w:rFonts w:eastAsiaTheme="minorHAnsi"/>
          <w:kern w:val="2"/>
          <w:lang w:eastAsia="en-US"/>
          <w14:ligatures w14:val="standardContextual"/>
        </w:rPr>
        <w:t xml:space="preserve"> susidubliavo </w:t>
      </w:r>
      <w:r w:rsidR="0079239C" w:rsidRPr="00DC6C48">
        <w:rPr>
          <w:rFonts w:eastAsiaTheme="minorHAnsi"/>
          <w:kern w:val="2"/>
          <w:lang w:eastAsia="en-US"/>
          <w14:ligatures w14:val="standardContextual"/>
        </w:rPr>
        <w:t xml:space="preserve">pirkimo sąlygų 7 ir 8 priedų turinys. </w:t>
      </w:r>
      <w:r w:rsidRPr="00DC6C48">
        <w:rPr>
          <w:rFonts w:eastAsia="Helvetica Neue UltraLight"/>
          <w:kern w:val="2"/>
          <w:lang w:eastAsia="zh-CN"/>
          <w14:ligatures w14:val="standardContextual"/>
        </w:rPr>
        <w:t xml:space="preserve">Atsižvelgiant į tai, </w:t>
      </w:r>
      <w:r w:rsidRPr="00DC6C48">
        <w:rPr>
          <w:rFonts w:eastAsiaTheme="minorHAnsi"/>
          <w:kern w:val="2"/>
          <w:lang w:eastAsia="en-US"/>
          <w14:ligatures w14:val="standardContextual"/>
        </w:rPr>
        <w:t xml:space="preserve">pridedame </w:t>
      </w:r>
      <w:r w:rsidR="00590556" w:rsidRPr="00DC6C48">
        <w:rPr>
          <w:rFonts w:eastAsiaTheme="minorHAnsi"/>
          <w:kern w:val="2"/>
          <w:lang w:eastAsia="en-US"/>
          <w14:ligatures w14:val="standardContextual"/>
        </w:rPr>
        <w:t>patikslintą</w:t>
      </w:r>
      <w:r w:rsidRPr="00DC6C48">
        <w:rPr>
          <w:rFonts w:eastAsiaTheme="minorHAnsi"/>
          <w:kern w:val="2"/>
          <w:lang w:eastAsia="en-US"/>
          <w14:ligatures w14:val="standardContextual"/>
        </w:rPr>
        <w:t xml:space="preserve"> pirkim</w:t>
      </w:r>
      <w:r w:rsidR="00AC158A" w:rsidRPr="00DC6C48">
        <w:rPr>
          <w:rFonts w:eastAsiaTheme="minorHAnsi"/>
          <w:kern w:val="2"/>
          <w:lang w:eastAsia="en-US"/>
          <w14:ligatures w14:val="standardContextual"/>
        </w:rPr>
        <w:t>o</w:t>
      </w:r>
      <w:r w:rsidRPr="00DC6C48">
        <w:rPr>
          <w:rFonts w:eastAsiaTheme="minorHAnsi"/>
          <w:kern w:val="2"/>
          <w:lang w:eastAsia="en-US"/>
          <w14:ligatures w14:val="standardContextual"/>
        </w:rPr>
        <w:t xml:space="preserve"> sąlygų </w:t>
      </w:r>
      <w:r w:rsidR="009C6C1F" w:rsidRPr="00DC6C48">
        <w:rPr>
          <w:rFonts w:eastAsiaTheme="minorHAnsi"/>
          <w:kern w:val="2"/>
          <w:lang w:eastAsia="en-US"/>
          <w14:ligatures w14:val="standardContextual"/>
        </w:rPr>
        <w:t xml:space="preserve">7 </w:t>
      </w:r>
      <w:r w:rsidRPr="00DC6C48">
        <w:rPr>
          <w:rFonts w:eastAsiaTheme="minorHAnsi"/>
          <w:kern w:val="2"/>
          <w:lang w:eastAsia="en-US"/>
          <w14:ligatures w14:val="standardContextual"/>
        </w:rPr>
        <w:t>priedą: „</w:t>
      </w:r>
      <w:r w:rsidR="00590556" w:rsidRPr="00DC6C48">
        <w:rPr>
          <w:rFonts w:eastAsia="Helvetica Neue UltraLight"/>
          <w:kern w:val="2"/>
          <w:lang w:eastAsia="zh-CN"/>
          <w14:ligatures w14:val="standardContextual"/>
        </w:rPr>
        <w:t>Nacionalinio saugumo reikalavimų atitikties deklaracijos tipinė forma</w:t>
      </w:r>
      <w:r w:rsidRPr="00DC6C48">
        <w:rPr>
          <w:rFonts w:eastAsiaTheme="minorHAnsi"/>
          <w:kern w:val="2"/>
          <w:lang w:eastAsia="en-US"/>
          <w14:ligatures w14:val="standardContextual"/>
        </w:rPr>
        <w:t xml:space="preserve">“. Šis dokumentas turi būti pateiktas kartu </w:t>
      </w:r>
      <w:r w:rsidRPr="00DC6C48">
        <w:rPr>
          <w:rFonts w:eastAsia="Helvetica Neue UltraLight"/>
          <w:kern w:val="2"/>
          <w:lang w:eastAsia="zh-CN"/>
          <w14:ligatures w14:val="standardContextual"/>
        </w:rPr>
        <w:t>su pasiūlymu</w:t>
      </w:r>
      <w:r w:rsidRPr="00DC6C48">
        <w:rPr>
          <w:rFonts w:eastAsia="Helvetica Neue UltraLight"/>
          <w:b/>
          <w:bCs/>
          <w:kern w:val="2"/>
          <w:lang w:eastAsia="zh-CN"/>
          <w14:ligatures w14:val="standardContextual"/>
        </w:rPr>
        <w:t>.</w:t>
      </w:r>
    </w:p>
    <w:p w14:paraId="39056CB8" w14:textId="77777777" w:rsidR="00DA19F7" w:rsidRPr="00DC6C48" w:rsidRDefault="00DA19F7" w:rsidP="001A240F">
      <w:pPr>
        <w:shd w:val="clear" w:color="auto" w:fill="FFFFFF" w:themeFill="background1"/>
        <w:ind w:firstLine="360"/>
        <w:jc w:val="both"/>
        <w:rPr>
          <w:i/>
          <w:iCs/>
        </w:rPr>
      </w:pPr>
    </w:p>
    <w:p w14:paraId="66D2C41C" w14:textId="77777777" w:rsidR="0016380F" w:rsidRPr="007D0A0B" w:rsidRDefault="0016380F" w:rsidP="0016380F">
      <w:pPr>
        <w:pStyle w:val="ListParagraph"/>
        <w:jc w:val="both"/>
        <w:rPr>
          <w:rFonts w:eastAsia="Calibri"/>
          <w:kern w:val="2"/>
          <w:lang w:eastAsia="en-US"/>
          <w14:ligatures w14:val="standardContextual"/>
        </w:rPr>
      </w:pPr>
    </w:p>
    <w:p w14:paraId="0BD47224" w14:textId="77777777" w:rsidR="0016380F" w:rsidRPr="007D0A0B" w:rsidRDefault="0016380F" w:rsidP="0016380F">
      <w:pPr>
        <w:pStyle w:val="ListParagraph"/>
        <w:jc w:val="both"/>
        <w:rPr>
          <w:rFonts w:eastAsia="Calibri"/>
          <w:kern w:val="2"/>
          <w:lang w:eastAsia="en-US"/>
          <w14:ligatures w14:val="standardContextual"/>
        </w:rPr>
      </w:pPr>
    </w:p>
    <w:p w14:paraId="10F9D588" w14:textId="43674E12" w:rsidR="00C76BC8" w:rsidRPr="00932C7D" w:rsidRDefault="0016380F" w:rsidP="0016380F">
      <w:pPr>
        <w:spacing w:after="160"/>
        <w:ind w:firstLine="720"/>
        <w:rPr>
          <w:rFonts w:eastAsia="Calibri"/>
          <w:kern w:val="2"/>
          <w:lang w:eastAsia="en-US"/>
          <w14:ligatures w14:val="standardContextual"/>
        </w:rPr>
      </w:pPr>
      <w:r w:rsidRPr="00932C7D">
        <w:rPr>
          <w:rFonts w:eastAsia="Calibri"/>
          <w:kern w:val="2"/>
          <w:lang w:eastAsia="en-US"/>
          <w14:ligatures w14:val="standardContextual"/>
        </w:rPr>
        <w:tab/>
      </w:r>
      <w:r w:rsidRPr="00932C7D">
        <w:rPr>
          <w:rFonts w:eastAsia="Calibri"/>
          <w:kern w:val="2"/>
          <w:lang w:eastAsia="en-US"/>
          <w14:ligatures w14:val="standardContextual"/>
        </w:rPr>
        <w:tab/>
      </w:r>
      <w:r w:rsidRPr="00932C7D">
        <w:rPr>
          <w:rFonts w:eastAsia="Calibri"/>
          <w:kern w:val="2"/>
          <w:lang w:eastAsia="en-US"/>
          <w14:ligatures w14:val="standardContextual"/>
        </w:rPr>
        <w:tab/>
      </w:r>
      <w:r w:rsidRPr="00932C7D">
        <w:rPr>
          <w:rFonts w:eastAsia="Calibri"/>
          <w:kern w:val="2"/>
          <w:lang w:eastAsia="en-US"/>
          <w14:ligatures w14:val="standardContextual"/>
        </w:rPr>
        <w:tab/>
      </w:r>
      <w:r w:rsidRPr="00932C7D">
        <w:rPr>
          <w:rFonts w:eastAsia="Calibri"/>
          <w:kern w:val="2"/>
          <w:lang w:eastAsia="en-US"/>
          <w14:ligatures w14:val="standardContextual"/>
        </w:rPr>
        <w:tab/>
      </w:r>
      <w:r w:rsidRPr="00932C7D">
        <w:rPr>
          <w:rFonts w:eastAsia="Calibri"/>
          <w:kern w:val="2"/>
          <w:lang w:eastAsia="en-US"/>
          <w14:ligatures w14:val="standardContextual"/>
        </w:rPr>
        <w:tab/>
      </w:r>
      <w:r w:rsidRPr="00932C7D">
        <w:rPr>
          <w:rFonts w:eastAsia="Calibri"/>
          <w:kern w:val="2"/>
          <w:lang w:eastAsia="en-US"/>
          <w14:ligatures w14:val="standardContextual"/>
        </w:rPr>
        <w:tab/>
      </w:r>
      <w:r w:rsidRPr="00932C7D">
        <w:rPr>
          <w:rFonts w:eastAsia="Calibri"/>
          <w:kern w:val="2"/>
          <w:lang w:eastAsia="en-US"/>
          <w14:ligatures w14:val="standardContextual"/>
        </w:rPr>
        <w:tab/>
      </w:r>
      <w:r w:rsidR="00C76BC8" w:rsidRPr="00932C7D">
        <w:rPr>
          <w:rFonts w:eastAsia="Calibri"/>
          <w:kern w:val="2"/>
          <w:lang w:eastAsia="en-US"/>
          <w14:ligatures w14:val="standardContextual"/>
        </w:rPr>
        <w:t>Viešųjų pirkimų komisija</w:t>
      </w:r>
    </w:p>
    <w:p w14:paraId="5B8169AB" w14:textId="77777777" w:rsidR="00C76BC8" w:rsidRPr="00932C7D" w:rsidRDefault="00C76BC8" w:rsidP="00C76BC8">
      <w:pPr>
        <w:spacing w:after="160"/>
        <w:rPr>
          <w:rFonts w:eastAsia="Calibri"/>
          <w:kern w:val="2"/>
          <w:lang w:eastAsia="en-US"/>
          <w14:ligatures w14:val="standardContextual"/>
        </w:rPr>
      </w:pPr>
    </w:p>
    <w:p w14:paraId="0EBFA5DB" w14:textId="77777777" w:rsidR="00C76BC8" w:rsidRPr="00932C7D" w:rsidRDefault="00C76BC8" w:rsidP="00C76BC8">
      <w:pPr>
        <w:spacing w:after="160"/>
        <w:rPr>
          <w:rFonts w:eastAsia="Calibri"/>
          <w:kern w:val="2"/>
          <w:lang w:eastAsia="en-US"/>
          <w14:ligatures w14:val="standardContextual"/>
        </w:rPr>
      </w:pPr>
    </w:p>
    <w:p w14:paraId="00E321C4" w14:textId="77777777" w:rsidR="00055FF4" w:rsidRPr="007D0A0B" w:rsidRDefault="00055FF4" w:rsidP="00C76BC8"/>
    <w:sectPr w:rsidR="00055FF4" w:rsidRPr="007D0A0B" w:rsidSect="005D72C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C4706"/>
    <w:multiLevelType w:val="multilevel"/>
    <w:tmpl w:val="DAC67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4E0BD4"/>
    <w:multiLevelType w:val="hybridMultilevel"/>
    <w:tmpl w:val="2A3A65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8009562">
    <w:abstractNumId w:val="0"/>
  </w:num>
  <w:num w:numId="2" w16cid:durableId="1121538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CD"/>
    <w:rsid w:val="000029FE"/>
    <w:rsid w:val="00013904"/>
    <w:rsid w:val="00015377"/>
    <w:rsid w:val="00040698"/>
    <w:rsid w:val="00042501"/>
    <w:rsid w:val="00055FF4"/>
    <w:rsid w:val="000977E1"/>
    <w:rsid w:val="000A3A35"/>
    <w:rsid w:val="000C5274"/>
    <w:rsid w:val="000D0095"/>
    <w:rsid w:val="000F4877"/>
    <w:rsid w:val="001451EA"/>
    <w:rsid w:val="0016380F"/>
    <w:rsid w:val="00174D5A"/>
    <w:rsid w:val="001A240F"/>
    <w:rsid w:val="001D1ACD"/>
    <w:rsid w:val="001D6070"/>
    <w:rsid w:val="001E6B6F"/>
    <w:rsid w:val="001F6D2A"/>
    <w:rsid w:val="002677FD"/>
    <w:rsid w:val="00297A00"/>
    <w:rsid w:val="002B71CC"/>
    <w:rsid w:val="002D1670"/>
    <w:rsid w:val="002E545E"/>
    <w:rsid w:val="00334798"/>
    <w:rsid w:val="003C09B1"/>
    <w:rsid w:val="003F601A"/>
    <w:rsid w:val="00462290"/>
    <w:rsid w:val="00484828"/>
    <w:rsid w:val="004A4BE5"/>
    <w:rsid w:val="00523CB5"/>
    <w:rsid w:val="00546241"/>
    <w:rsid w:val="0055330C"/>
    <w:rsid w:val="00590556"/>
    <w:rsid w:val="005940D5"/>
    <w:rsid w:val="00597DE7"/>
    <w:rsid w:val="005D629A"/>
    <w:rsid w:val="005D72CD"/>
    <w:rsid w:val="00615A60"/>
    <w:rsid w:val="00630ECF"/>
    <w:rsid w:val="00650D3D"/>
    <w:rsid w:val="006510BA"/>
    <w:rsid w:val="006541E4"/>
    <w:rsid w:val="006A0313"/>
    <w:rsid w:val="006B5C1A"/>
    <w:rsid w:val="006F2969"/>
    <w:rsid w:val="006F3C4F"/>
    <w:rsid w:val="007230EE"/>
    <w:rsid w:val="00740D11"/>
    <w:rsid w:val="00755913"/>
    <w:rsid w:val="00770F84"/>
    <w:rsid w:val="007712A3"/>
    <w:rsid w:val="00773C5A"/>
    <w:rsid w:val="00783430"/>
    <w:rsid w:val="0079239C"/>
    <w:rsid w:val="007B32C9"/>
    <w:rsid w:val="007B3C15"/>
    <w:rsid w:val="007D07C2"/>
    <w:rsid w:val="007D0A0B"/>
    <w:rsid w:val="007E6B48"/>
    <w:rsid w:val="00805465"/>
    <w:rsid w:val="0081577B"/>
    <w:rsid w:val="00872B3A"/>
    <w:rsid w:val="008A284D"/>
    <w:rsid w:val="008A5926"/>
    <w:rsid w:val="008A6ED1"/>
    <w:rsid w:val="008D5CDB"/>
    <w:rsid w:val="008F41B9"/>
    <w:rsid w:val="00924612"/>
    <w:rsid w:val="00932C7D"/>
    <w:rsid w:val="00952E43"/>
    <w:rsid w:val="00956E94"/>
    <w:rsid w:val="009A055D"/>
    <w:rsid w:val="009B1CA9"/>
    <w:rsid w:val="009C05DA"/>
    <w:rsid w:val="009C6C1F"/>
    <w:rsid w:val="00A06DC7"/>
    <w:rsid w:val="00A90E26"/>
    <w:rsid w:val="00AC1287"/>
    <w:rsid w:val="00AC158A"/>
    <w:rsid w:val="00AC3EA2"/>
    <w:rsid w:val="00AC5923"/>
    <w:rsid w:val="00AC74A6"/>
    <w:rsid w:val="00AF3C34"/>
    <w:rsid w:val="00B36574"/>
    <w:rsid w:val="00B76924"/>
    <w:rsid w:val="00C1492C"/>
    <w:rsid w:val="00C27AF0"/>
    <w:rsid w:val="00C36E5A"/>
    <w:rsid w:val="00C44B39"/>
    <w:rsid w:val="00C76BC8"/>
    <w:rsid w:val="00C861AD"/>
    <w:rsid w:val="00CE7C38"/>
    <w:rsid w:val="00D23648"/>
    <w:rsid w:val="00D57A34"/>
    <w:rsid w:val="00D6661B"/>
    <w:rsid w:val="00D8442B"/>
    <w:rsid w:val="00DA19F7"/>
    <w:rsid w:val="00DC6C48"/>
    <w:rsid w:val="00E00FCE"/>
    <w:rsid w:val="00E130A0"/>
    <w:rsid w:val="00E40292"/>
    <w:rsid w:val="00E40F4C"/>
    <w:rsid w:val="00E61E79"/>
    <w:rsid w:val="00E634D9"/>
    <w:rsid w:val="00E70E63"/>
    <w:rsid w:val="00E7727B"/>
    <w:rsid w:val="00EE5486"/>
    <w:rsid w:val="00F15D76"/>
    <w:rsid w:val="00F66BB0"/>
    <w:rsid w:val="00F82108"/>
    <w:rsid w:val="00FA0901"/>
    <w:rsid w:val="00FA42D8"/>
    <w:rsid w:val="00FC63C9"/>
    <w:rsid w:val="00FE1411"/>
    <w:rsid w:val="00FE33C7"/>
    <w:rsid w:val="05938DA8"/>
    <w:rsid w:val="0EEE57ED"/>
    <w:rsid w:val="2F2B9B1D"/>
    <w:rsid w:val="4353D562"/>
    <w:rsid w:val="5E94ABE9"/>
    <w:rsid w:val="6C0C63C9"/>
    <w:rsid w:val="6CC8E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C2E44"/>
  <w15:chartTrackingRefBased/>
  <w15:docId w15:val="{EA56C93D-16A8-4668-8BC2-D154487F2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2CD"/>
    <w:pPr>
      <w:spacing w:after="0" w:line="240" w:lineRule="auto"/>
    </w:pPr>
    <w:rPr>
      <w:rFonts w:ascii="Times New Roman" w:eastAsia="Times New Roman" w:hAnsi="Times New Roman" w:cs="Times New Roman"/>
      <w:kern w:val="0"/>
      <w:sz w:val="24"/>
      <w:szCs w:val="24"/>
      <w:lang w:val="lt-LT" w:eastAsia="lt-LT"/>
      <w14:ligatures w14:val="none"/>
    </w:rPr>
  </w:style>
  <w:style w:type="paragraph" w:styleId="Heading1">
    <w:name w:val="heading 1"/>
    <w:basedOn w:val="Normal"/>
    <w:next w:val="Normal"/>
    <w:link w:val="Heading1Char"/>
    <w:uiPriority w:val="9"/>
    <w:qFormat/>
    <w:rsid w:val="005D72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72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72C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72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72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72C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2C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2C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2C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2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72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72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72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72C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72CD"/>
    <w:rPr>
      <w:rFonts w:ascii="Times New Roman" w:eastAsiaTheme="majorEastAsia" w:hAnsi="Times New Roman" w:cstheme="majorBidi"/>
      <w:i/>
      <w:iCs/>
      <w:color w:val="595959" w:themeColor="text1" w:themeTint="A6"/>
      <w:kern w:val="0"/>
      <w:sz w:val="24"/>
      <w:szCs w:val="24"/>
      <w:lang w:val="lt-LT" w:eastAsia="lt-LT"/>
      <w14:ligatures w14:val="none"/>
    </w:rPr>
  </w:style>
  <w:style w:type="character" w:customStyle="1" w:styleId="Heading7Char">
    <w:name w:val="Heading 7 Char"/>
    <w:basedOn w:val="DefaultParagraphFont"/>
    <w:link w:val="Heading7"/>
    <w:uiPriority w:val="9"/>
    <w:semiHidden/>
    <w:rsid w:val="005D72CD"/>
    <w:rPr>
      <w:rFonts w:ascii="Times New Roman" w:eastAsiaTheme="majorEastAsia" w:hAnsi="Times New Roman" w:cstheme="majorBidi"/>
      <w:color w:val="595959" w:themeColor="text1" w:themeTint="A6"/>
      <w:kern w:val="0"/>
      <w:sz w:val="24"/>
      <w:szCs w:val="24"/>
      <w:lang w:val="lt-LT" w:eastAsia="lt-LT"/>
      <w14:ligatures w14:val="none"/>
    </w:rPr>
  </w:style>
  <w:style w:type="character" w:customStyle="1" w:styleId="Heading8Char">
    <w:name w:val="Heading 8 Char"/>
    <w:basedOn w:val="DefaultParagraphFont"/>
    <w:link w:val="Heading8"/>
    <w:uiPriority w:val="9"/>
    <w:semiHidden/>
    <w:rsid w:val="005D72CD"/>
    <w:rPr>
      <w:rFonts w:ascii="Times New Roman" w:eastAsiaTheme="majorEastAsia" w:hAnsi="Times New Roman" w:cstheme="majorBidi"/>
      <w:i/>
      <w:iCs/>
      <w:color w:val="272727" w:themeColor="text1" w:themeTint="D8"/>
      <w:kern w:val="0"/>
      <w:sz w:val="24"/>
      <w:szCs w:val="24"/>
      <w:lang w:val="lt-LT" w:eastAsia="lt-LT"/>
      <w14:ligatures w14:val="none"/>
    </w:rPr>
  </w:style>
  <w:style w:type="character" w:customStyle="1" w:styleId="Heading9Char">
    <w:name w:val="Heading 9 Char"/>
    <w:basedOn w:val="DefaultParagraphFont"/>
    <w:link w:val="Heading9"/>
    <w:uiPriority w:val="9"/>
    <w:semiHidden/>
    <w:rsid w:val="005D72CD"/>
    <w:rPr>
      <w:rFonts w:ascii="Times New Roman" w:eastAsiaTheme="majorEastAsia" w:hAnsi="Times New Roman" w:cstheme="majorBidi"/>
      <w:color w:val="272727" w:themeColor="text1" w:themeTint="D8"/>
      <w:kern w:val="0"/>
      <w:sz w:val="24"/>
      <w:szCs w:val="24"/>
      <w:lang w:val="lt-LT" w:eastAsia="lt-LT"/>
      <w14:ligatures w14:val="none"/>
    </w:rPr>
  </w:style>
  <w:style w:type="paragraph" w:styleId="Title">
    <w:name w:val="Title"/>
    <w:basedOn w:val="Normal"/>
    <w:next w:val="Normal"/>
    <w:link w:val="TitleChar"/>
    <w:uiPriority w:val="10"/>
    <w:qFormat/>
    <w:rsid w:val="005D72C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2CD"/>
    <w:rPr>
      <w:rFonts w:asciiTheme="majorHAnsi" w:eastAsiaTheme="majorEastAsia" w:hAnsiTheme="majorHAnsi" w:cstheme="majorBidi"/>
      <w:spacing w:val="-10"/>
      <w:kern w:val="28"/>
      <w:sz w:val="56"/>
      <w:szCs w:val="56"/>
      <w:lang w:val="lt-LT" w:eastAsia="lt-LT"/>
      <w14:ligatures w14:val="none"/>
    </w:rPr>
  </w:style>
  <w:style w:type="paragraph" w:styleId="Subtitle">
    <w:name w:val="Subtitle"/>
    <w:basedOn w:val="Normal"/>
    <w:next w:val="Normal"/>
    <w:link w:val="SubtitleChar"/>
    <w:uiPriority w:val="11"/>
    <w:qFormat/>
    <w:rsid w:val="005D72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2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2CD"/>
    <w:pPr>
      <w:spacing w:before="160"/>
      <w:jc w:val="center"/>
    </w:pPr>
    <w:rPr>
      <w:i/>
      <w:iCs/>
      <w:color w:val="404040" w:themeColor="text1" w:themeTint="BF"/>
    </w:rPr>
  </w:style>
  <w:style w:type="character" w:customStyle="1" w:styleId="QuoteChar">
    <w:name w:val="Quote Char"/>
    <w:basedOn w:val="DefaultParagraphFont"/>
    <w:link w:val="Quote"/>
    <w:uiPriority w:val="29"/>
    <w:rsid w:val="005D72CD"/>
    <w:rPr>
      <w:i/>
      <w:iCs/>
      <w:color w:val="404040" w:themeColor="text1" w:themeTint="BF"/>
    </w:rPr>
  </w:style>
  <w:style w:type="paragraph" w:styleId="ListParagraph">
    <w:name w:val="List Paragraph"/>
    <w:basedOn w:val="Normal"/>
    <w:uiPriority w:val="34"/>
    <w:qFormat/>
    <w:rsid w:val="005D72CD"/>
    <w:pPr>
      <w:ind w:left="720"/>
      <w:contextualSpacing/>
    </w:pPr>
  </w:style>
  <w:style w:type="character" w:styleId="IntenseEmphasis">
    <w:name w:val="Intense Emphasis"/>
    <w:basedOn w:val="DefaultParagraphFont"/>
    <w:uiPriority w:val="21"/>
    <w:qFormat/>
    <w:rsid w:val="005D72CD"/>
    <w:rPr>
      <w:i/>
      <w:iCs/>
      <w:color w:val="2F5496" w:themeColor="accent1" w:themeShade="BF"/>
    </w:rPr>
  </w:style>
  <w:style w:type="paragraph" w:styleId="IntenseQuote">
    <w:name w:val="Intense Quote"/>
    <w:basedOn w:val="Normal"/>
    <w:next w:val="Normal"/>
    <w:link w:val="IntenseQuoteChar"/>
    <w:uiPriority w:val="30"/>
    <w:qFormat/>
    <w:rsid w:val="005D72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72CD"/>
    <w:rPr>
      <w:i/>
      <w:iCs/>
      <w:color w:val="2F5496" w:themeColor="accent1" w:themeShade="BF"/>
    </w:rPr>
  </w:style>
  <w:style w:type="character" w:styleId="IntenseReference">
    <w:name w:val="Intense Reference"/>
    <w:basedOn w:val="DefaultParagraphFont"/>
    <w:uiPriority w:val="32"/>
    <w:qFormat/>
    <w:rsid w:val="005D72CD"/>
    <w:rPr>
      <w:b/>
      <w:bCs/>
      <w:smallCaps/>
      <w:color w:val="2F5496" w:themeColor="accent1" w:themeShade="BF"/>
      <w:spacing w:val="5"/>
    </w:rPr>
  </w:style>
  <w:style w:type="paragraph" w:styleId="NormalWeb">
    <w:name w:val="Normal (Web)"/>
    <w:basedOn w:val="Normal"/>
    <w:uiPriority w:val="99"/>
    <w:semiHidden/>
    <w:unhideWhenUsed/>
    <w:rsid w:val="005D72CD"/>
    <w:pPr>
      <w:spacing w:before="100" w:beforeAutospacing="1" w:after="100" w:afterAutospacing="1"/>
    </w:pPr>
    <w:rPr>
      <w:lang w:val="en-US" w:eastAsia="en-US"/>
    </w:rPr>
  </w:style>
  <w:style w:type="character" w:styleId="Strong">
    <w:name w:val="Strong"/>
    <w:basedOn w:val="DefaultParagraphFont"/>
    <w:uiPriority w:val="22"/>
    <w:qFormat/>
    <w:rsid w:val="005D72CD"/>
    <w:rPr>
      <w:b/>
      <w:bCs/>
    </w:rPr>
  </w:style>
  <w:style w:type="table" w:styleId="TableGrid">
    <w:name w:val="Table Grid"/>
    <w:basedOn w:val="TableNormal"/>
    <w:uiPriority w:val="59"/>
    <w:rsid w:val="001E6B6F"/>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0A0B"/>
    <w:pPr>
      <w:spacing w:after="0"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686734">
      <w:bodyDiv w:val="1"/>
      <w:marLeft w:val="0"/>
      <w:marRight w:val="0"/>
      <w:marTop w:val="0"/>
      <w:marBottom w:val="0"/>
      <w:divBdr>
        <w:top w:val="none" w:sz="0" w:space="0" w:color="auto"/>
        <w:left w:val="none" w:sz="0" w:space="0" w:color="auto"/>
        <w:bottom w:val="none" w:sz="0" w:space="0" w:color="auto"/>
        <w:right w:val="none" w:sz="0" w:space="0" w:color="auto"/>
      </w:divBdr>
    </w:div>
    <w:div w:id="1211115292">
      <w:bodyDiv w:val="1"/>
      <w:marLeft w:val="0"/>
      <w:marRight w:val="0"/>
      <w:marTop w:val="0"/>
      <w:marBottom w:val="0"/>
      <w:divBdr>
        <w:top w:val="none" w:sz="0" w:space="0" w:color="auto"/>
        <w:left w:val="none" w:sz="0" w:space="0" w:color="auto"/>
        <w:bottom w:val="none" w:sz="0" w:space="0" w:color="auto"/>
        <w:right w:val="none" w:sz="0" w:space="0" w:color="auto"/>
      </w:divBdr>
    </w:div>
    <w:div w:id="16171734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2155</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2</cp:revision>
  <dcterms:created xsi:type="dcterms:W3CDTF">2025-01-06T07:39:00Z</dcterms:created>
  <dcterms:modified xsi:type="dcterms:W3CDTF">2025-01-06T07:39:00Z</dcterms:modified>
</cp:coreProperties>
</file>